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26" w:rsidRPr="00C05436" w:rsidRDefault="00A76726" w:rsidP="00FC46F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6"/>
          <w:lang w:eastAsia="bg-BG"/>
        </w:rPr>
      </w:pPr>
      <w:r w:rsidRPr="00C05436">
        <w:rPr>
          <w:rFonts w:ascii="Arial" w:eastAsia="Times New Roman" w:hAnsi="Arial" w:cs="Arial"/>
          <w:b/>
          <w:bCs/>
          <w:szCs w:val="26"/>
          <w:lang w:eastAsia="bg-BG"/>
        </w:rPr>
        <w:t>НАРЕДБА</w:t>
      </w:r>
    </w:p>
    <w:p w:rsidR="00A76726" w:rsidRPr="00C05436" w:rsidRDefault="00A76726" w:rsidP="00FC46F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6"/>
          <w:lang w:eastAsia="bg-BG"/>
        </w:rPr>
      </w:pPr>
    </w:p>
    <w:p w:rsidR="00A76726" w:rsidRPr="00C05436" w:rsidRDefault="00763B96" w:rsidP="00FC46F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6"/>
          <w:lang w:eastAsia="bg-BG"/>
        </w:rPr>
      </w:pPr>
      <w:r w:rsidRPr="00C05436">
        <w:rPr>
          <w:rFonts w:ascii="Arial" w:eastAsia="Times New Roman" w:hAnsi="Arial" w:cs="Arial"/>
          <w:b/>
          <w:bCs/>
          <w:szCs w:val="26"/>
          <w:lang w:eastAsia="bg-BG"/>
        </w:rPr>
        <w:t>за реда и условията за отглеждане на селскостопански</w:t>
      </w:r>
    </w:p>
    <w:p w:rsidR="00A76726" w:rsidRPr="00C05436" w:rsidRDefault="00763B96" w:rsidP="00FC46F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6"/>
          <w:lang w:val="en-US" w:eastAsia="bg-BG"/>
        </w:rPr>
      </w:pPr>
      <w:r w:rsidRPr="00C05436">
        <w:rPr>
          <w:rFonts w:ascii="Arial" w:eastAsia="Times New Roman" w:hAnsi="Arial" w:cs="Arial"/>
          <w:b/>
          <w:bCs/>
          <w:szCs w:val="26"/>
          <w:lang w:eastAsia="bg-BG"/>
        </w:rPr>
        <w:t>животни на територията на Община Габрово</w:t>
      </w:r>
    </w:p>
    <w:p w:rsidR="00FC46F6" w:rsidRPr="00C05436" w:rsidRDefault="00FC46F6" w:rsidP="00FC4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bg-BG"/>
        </w:rPr>
      </w:pPr>
    </w:p>
    <w:p w:rsidR="00FC46F6" w:rsidRPr="00C05436" w:rsidRDefault="00FC46F6" w:rsidP="00FC46F6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i/>
          <w:sz w:val="24"/>
          <w:szCs w:val="24"/>
          <w:lang w:eastAsia="bg-BG"/>
        </w:rPr>
        <w:t>/Приета с решение № 49/30.03.2017 г.</w:t>
      </w:r>
      <w:r w:rsidR="00070FA8" w:rsidRPr="00C05436">
        <w:rPr>
          <w:rFonts w:ascii="Arial" w:eastAsia="Times New Roman" w:hAnsi="Arial" w:cs="Arial"/>
          <w:bCs/>
          <w:i/>
          <w:sz w:val="24"/>
          <w:szCs w:val="24"/>
          <w:lang w:eastAsia="bg-BG"/>
        </w:rPr>
        <w:t xml:space="preserve">, </w:t>
      </w:r>
      <w:r w:rsidR="00AF35C4" w:rsidRPr="00C05436">
        <w:rPr>
          <w:rFonts w:ascii="Arial" w:hAnsi="Arial" w:cs="Arial"/>
          <w:i/>
          <w:sz w:val="24"/>
        </w:rPr>
        <w:t>изм. с</w:t>
      </w:r>
      <w:r w:rsidR="00AF35C4" w:rsidRPr="00C05436">
        <w:rPr>
          <w:rFonts w:ascii="Arial" w:hAnsi="Arial" w:cs="Arial"/>
          <w:i/>
          <w:sz w:val="24"/>
          <w:lang w:val="en-US"/>
        </w:rPr>
        <w:t xml:space="preserve"> </w:t>
      </w:r>
      <w:r w:rsidR="00AF35C4" w:rsidRPr="00C05436">
        <w:rPr>
          <w:rFonts w:ascii="Arial" w:hAnsi="Arial" w:cs="Arial"/>
          <w:i/>
          <w:sz w:val="24"/>
        </w:rPr>
        <w:t>Наредба за изменение на нормативните актове на Общински съвет – Габрово във връзка с приемането на еврото като официална валута на Република България, приета с Решение № 72/29.04.2025 г. на Общински съвет – Габрово</w:t>
      </w:r>
      <w:r w:rsidRPr="00C05436">
        <w:rPr>
          <w:rFonts w:ascii="Arial" w:eastAsia="Times New Roman" w:hAnsi="Arial" w:cs="Arial"/>
          <w:bCs/>
          <w:i/>
          <w:sz w:val="24"/>
          <w:szCs w:val="24"/>
          <w:lang w:eastAsia="bg-BG"/>
        </w:rPr>
        <w:t>/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РАЗДЕЛ І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ОБЩИ ПОЛОЖЕНИЯ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 тази наредба се уреждат редът и условията за отглеждане на селскостопански животни в строителните граници на населените места на територията на община Габрово, както и взаимоотношенията между общинската администрация, Областна дирекция по безопасност на храните – Габрово /ОБДХ/</w:t>
      </w:r>
      <w:r w:rsidRPr="00C05436">
        <w:rPr>
          <w:rFonts w:ascii="Arial" w:eastAsia="Times New Roman" w:hAnsi="Arial" w:cs="Arial"/>
          <w:bCs/>
          <w:sz w:val="24"/>
          <w:szCs w:val="24"/>
          <w:lang w:val="en-US" w:eastAsia="bg-BG"/>
        </w:rPr>
        <w:t xml:space="preserve">,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служителите на МВР и собствениците на селскостопански животни.</w:t>
      </w:r>
    </w:p>
    <w:p w:rsidR="00A76726" w:rsidRPr="00C05436" w:rsidRDefault="00A76726" w:rsidP="00A76726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5436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05436">
        <w:rPr>
          <w:rFonts w:ascii="Arial" w:eastAsia="Times New Roman" w:hAnsi="Arial" w:cs="Arial"/>
          <w:b/>
          <w:sz w:val="24"/>
          <w:szCs w:val="24"/>
          <w:lang w:val="pl-PL" w:eastAsia="pl-PL"/>
        </w:rPr>
        <w:t>Чл.</w:t>
      </w:r>
      <w:r w:rsidRPr="00C054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05436">
        <w:rPr>
          <w:rFonts w:ascii="Arial" w:eastAsia="Times New Roman" w:hAnsi="Arial" w:cs="Arial"/>
          <w:b/>
          <w:sz w:val="24"/>
          <w:szCs w:val="24"/>
          <w:lang w:val="pl-PL" w:eastAsia="pl-PL"/>
        </w:rPr>
        <w:t>2</w:t>
      </w:r>
      <w:r w:rsidRPr="00C0543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C0543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По смисъла на тази наредба</w:t>
      </w:r>
      <w:r w:rsidRPr="00C05436">
        <w:rPr>
          <w:rFonts w:ascii="Arial" w:eastAsia="Times New Roman" w:hAnsi="Arial" w:cs="Arial"/>
          <w:sz w:val="24"/>
          <w:szCs w:val="24"/>
          <w:lang w:eastAsia="pl-PL"/>
        </w:rPr>
        <w:t xml:space="preserve"> „отглеждане за лични нужди” е</w:t>
      </w:r>
      <w:r w:rsidRPr="00C0543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отглеждането на селскостопански животни в обем съгласно чл. 1, ал. 2, т. 1</w:t>
      </w:r>
      <w:r w:rsidRPr="00C054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pl-PL"/>
        </w:rPr>
        <w:t>от</w:t>
      </w:r>
      <w:r w:rsidRPr="00C0543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Наредба №</w:t>
      </w:r>
      <w:r w:rsidRPr="00C054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val="pl-PL" w:eastAsia="pl-PL"/>
        </w:rPr>
        <w:t>44 от 20.04.2006</w:t>
      </w:r>
      <w:r w:rsidRPr="00C054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val="pl-PL" w:eastAsia="pl-PL"/>
        </w:rPr>
        <w:t>г. за ветеринарно медицинските изисквания</w:t>
      </w:r>
      <w:r w:rsidRPr="00C05436">
        <w:rPr>
          <w:rFonts w:ascii="Arial" w:eastAsia="Times New Roman" w:hAnsi="Arial" w:cs="Arial"/>
          <w:sz w:val="24"/>
          <w:szCs w:val="24"/>
          <w:lang w:eastAsia="pl-PL"/>
        </w:rPr>
        <w:t xml:space="preserve"> към животновъдните обекти, както следва: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>а) до три едри преживни животни и приплодите им до едногодишна възраст;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ab/>
        <w:t>б) до десет овце майки или кози майки с приплодите до 6-месечна възраст;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ab/>
        <w:t>в) до пет прасета за угояване;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>г) до три броя еднокопитни и приплодите им до едногодишна възраст;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ab/>
        <w:t>д) до десет зайкини с приплодите;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ab/>
        <w:t>е) до 100 възрастни птици;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ab/>
        <w:t>ж) до 150 бройлера</w:t>
      </w:r>
      <w:r w:rsidRPr="00C05436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>или подрастващи птици от други видове.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sz w:val="24"/>
          <w:szCs w:val="24"/>
          <w:lang w:eastAsia="bg-BG"/>
        </w:rPr>
        <w:t>Чл. 3.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По смисъла на тази наредба „отглеждането на селскостопански животни със стопанска цел” е отглеждането на селскостопански животни в обем, надвишаващ обема по чл. 1, ал. 2, т. 1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Наредба № 44 от 20.04.2006 г. за ветеринарномедицинските изисквания към животновъдните обекти.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4.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Отглеждането на пчелни семейства се извършва в съответствие с разпоредбите на Закона за пчеларството.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5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. За нуждите на настоящата наредба се определят следните зони: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ИЦ /ЦГЧ/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- територията включена между: мост „Игото”, ул. „Отец Паисий”, ул. „Къкрина”, северно от бл. „Чайка”, пл. „10 юли”, ул. „Радион Умников” до пресечката с ул. „Опълченска”, ул. „Опълченска” до пресечката с ул. „Николаевска”, ул. „Николаевска” до Горнокрайския мост, по река Янтра до „Баев мост”, ул. „Априловска”, пл. „Възраждане”, ул. „Скобелевска” до пл. „Игото”.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I-ВА ЗОНА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- Шиваров мост; бул. „Априлов“ до новата поща; ул. „Македония“; ул. „Чардафон“; ул. „Константин Величков“; стълбите от Техническия университет до ул. „Ем. Манолов“; тангира по западната граница на ЖК „Ст. Караджа“; северозападно от Автогарата; ул. „Васил Неделчев“; ул. „Станционна“ до Търговия на едро; ул. „Брянска“; ул. „Генерал Николов“ до р. Янтра; край р. Янтра до ул. „Христо Конкилев“; ул. „Ал. Стамболийски“; ул. „Ивайло“; ул. „Васил Левски“; ул. „Аврам Гачев“ пресича р. Янтра до фирма „Узана“ /ДП „Родопа“/; ул. „Л. Каравелов“; ул. „Цар Крум“; ул. „Гладстон“; ул. „Мусала“; ул. „Рачо Ковача“; ул. „Топлик“; ул. „Филип Тотьо“; ул. „Н.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lastRenderedPageBreak/>
        <w:t>Палаузов“; ул. „Опълченска“; ул. „П. Постомпиров“; ул. „Николаевска” /без имотите, включени в ИЦ/.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II-РА ЗОНА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- Шиваров мост; ул. „Климент Охридски“; ул. „Бенковска“ пресича р. Янтра източно от кв. Студено кладенче; бул. „Хемус“; тангира източно от квартала на цех 5 на „Г. Генев“ /“Финтекс“-ООД/; пресича р. Паничарка и върви по нея до бул. „Априлов“; ул. „Веселие“; ул. „М. Палаузов“; тангира западно от стадион „Хр. Ботев“; ул. „Македония“; ул. „Оборище“; край завод „Картал“ до р. Синкевица; р. Синкевица; ул. „Синкевица“ пресича реката срещу ул. „Орел“; ул. „Никола Войновски“; ул. „Ал. Константинов“; ул. „Константин Величков“; тангира парк „Баждар“, като обхваща целия кв. Баждар, целия кв. Варовник до разклона на кв. Голо бърдо; целите квартали Голо Бърдо, Младост, Трендафил 1 и Трендафил 2; ул. „Свищовска“ до ж.п. подлеза.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- района между ул. „Хр. Конкилев“; ул. „Ал. Стамболийски“; ул. „Ивайло“; ул. „Васил Левски“ и реката.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- района между I-ва зона и улиците: „Градище“, „Цар Крум“, „Малуша“, „Мусала“, „Филип Тотьо“, „Марин Дринов“, „Д-р Никола Михов“, „Каменарска“.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- в кв. Бичкиня: моста в кв. Бичкиня, поречието на р. Янтра до бул.“Хемус“; бул. „Столетов“; тангира северно от завод „Габрово“ до реката; по р. Янтра до р. Жълтешка; пресича р. Жълтешка; ул. „Коста Евтимов“; ул. „Липите“; ул. „Синчец“; бул. „Столетов“.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III-ТА ЗОНА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- всички останали части на гр. Габрово без кварталите упоменати в IV-та.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IV-ТА ЗОНА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– кварталите: Гачевци, Лисец - от ул. „Здравна“ на север; Недевци, Хаджицонев мост - след моста на разклона за Узана; Илевци; Негенци; Пройновци; Нова махала; Ябълка; Етъра; Шумели Беленци; Бойката; Златари; Стефановци Сарани; Славовци; Тончевци; Войново; Чехлевци; Горни и Долни Бакойци; Кряковци; Водици; Шенини; Лютаци; Радецки; Йовчевци; Търсиите. </w:t>
      </w:r>
    </w:p>
    <w:p w:rsidR="00A76726" w:rsidRPr="00C05436" w:rsidRDefault="00A76726" w:rsidP="00A76726">
      <w:pPr>
        <w:tabs>
          <w:tab w:val="left" w:pos="709"/>
        </w:tabs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76726" w:rsidRPr="00C05436" w:rsidRDefault="00A76726" w:rsidP="00A76726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РАЗДЕЛ II</w:t>
      </w:r>
    </w:p>
    <w:p w:rsidR="00A76726" w:rsidRPr="00C05436" w:rsidRDefault="00A76726" w:rsidP="00A76726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ИДЕНТИФИКАЦИЯ НА СЕЛСКОСТОПАНСКИ ЖИВОТНИ. ТРАНСПОРТИРАНЕ НА СЕЛСКОСТОПАНСКИ ЖИВОТНИ. ДВИЖЕНИЕ НА ПЪТНИ ПРЕВОЗНИ СРЕДСТВА /ППС/ С ЖИВОТИНСКА ТЯГА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tabs>
          <w:tab w:val="left" w:pos="9639"/>
        </w:tabs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6. 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Животните /ЕПЖ, ДПЖ, Свине и еднокопитни/ подлежат на идентификация съгласно чл. 51 от ЗВМД: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а/ условията и редът за идентификация на едри преживни животни /ЕПЖ/, се уреждат с Регламент 1760/2000/ЕО на Европейския Парламент и на Съвета, за създаване на система за идентификация и регистрация на едър рогат добитък и относно етикетирането на говеждо месо и продукти от говеждо месо и за отмяна на Регламент 820/98/ЕИО на Съвета, както и актовете по прилагането му (Официален вестник на Европейския съюз L204 от 11.08.2000 г.) и Закона за ветеринарномедицинската дейност;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б/ условията и редът за идентификация на овце и кози се уреждат с Регламент 21/2004 на Съвета за създаване на система за идентификация и регистрация на животни от рода на овцете и козите и за изменение на Регламент 1782/2003/ЕО и на директиви 92/102/ЕИО/ и 64/432/ЕИО (Официален вестник на Европейския съюз L005 от 9.01.2004 г.) и актовете по прилагането му;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в/ условията и редът за идентификация на еднокопитни животни се уреждат с Регламент 504/2008/ЕО на Комисията за прилагане на Директива 90/426/ЕИО и Директива 90/427/ЕИО на Съвета, относно методите на идентификация на еднокопитни животни (Официален вестник на Европейския съюз L149 от 7.06.2008 г.)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lastRenderedPageBreak/>
        <w:t>г/ Българска агенция по безопасност на храните е официалният компетентен орган за контрол по идентификация на животните;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д/ Българска агенция по безопасност на храните поддържа компютъризирана информационна система с данни за идентифицираните животни и за животновъдните обекти;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Собствениците на животни по ал. 1 от наредбата са длъжни да ги идентифицират чрез поставяне на Индивидуален идентификатор одобрен от БАБХ и/или ветеринарномедицински паспорт, издаден от Областна дирекция по безопасност на храните – Габрово.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7.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Придвижването на селскостопанските животни на територията на Община Габрово се извършва по маршрути, определени със заповед от кмета на Община Габрово, кмет на кметство или кметския наместник;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Забранява се отглеждането и придвижването на селскостопанските животни на територията на община Габрово, ако не са идентифицирани.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/3/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Забранява се транспортирането на селскостопански животни да се извършва на територията на община Габрово без ветеринарномедицинско свидетелство, а за едрите преживни и еднокопитни животни – и с ветеринарномедицински паспорт.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/4/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Животните се транспортират при условия, гарантиращи здравето, физиологичните и поведенческите им нужди в специализирани транспортни средства, а на болни животни или на животни, които са били в контакт с болни животни, само с писмено разпореждане на ветеринарен лекар.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/5/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Транспортирането на животни се извършва при спазване изискванията на Регламент 1255/97 на Съвета, относно критериите на Общността за пунктовете за спиране и относно изменение на маршрутния план, посочен в приложението към Директива 91/628/ЕО (ОВ, L174 от 2.07.1997 г.) и Регламент 1/2005/ЕО на Съвета, относно защитата на животните по време на транспортиране и свързаните с това операции, и изменящ и допълващ директивите на Съвета 64/432/ЕИО и 93/119/ЕО и Регламент 1255/97/ЕО на Съвета (ОВ, L003 ОТ 05.01.2005 г.).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РАЗДЕЛ ІІІ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ОТГЛЕЖДАНЕ НА СЕЛСКОСТОПАНСКИ ЖИВОТНИ ЗА ЛИЧНИ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НУЖДИ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8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. 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Отглеждането на селскостопански животни в поземлени имоти с жилищно предназначение, намиращи се в строителните граници на населените места на територията на община Габрово, е допустимо:</w:t>
      </w:r>
    </w:p>
    <w:p w:rsidR="00A76726" w:rsidRPr="00C05436" w:rsidRDefault="00A76726" w:rsidP="00A76726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1. в кварталите от трета и четвърта зона на гр. Габрово;</w:t>
      </w:r>
    </w:p>
    <w:p w:rsidR="00A76726" w:rsidRPr="00C05436" w:rsidRDefault="00A76726" w:rsidP="00A7672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2. в селата на територията на община Габрово, с изключение на с. Боженците и местността УЗАНА.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Допустимият обем на отглежданите селскостопански животни в кварталите от трета зона на гр. Габрово е: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1. едър рогат добитък - до 1 бр. и приплодите;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2. коне или магарета - до 1 бр. и приплода;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3. дребен рогат добитък - до 5 бр. и приплодите;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4. свине майки - до 1 бр. и приплодите /наличие на канал/;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5. свине за угояване - до 2 бр. /при наличие на канал/;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6. зайци - до 10 бр.;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5436">
        <w:rPr>
          <w:rFonts w:ascii="Arial" w:eastAsia="Times New Roman" w:hAnsi="Arial" w:cs="Arial"/>
          <w:sz w:val="24"/>
          <w:szCs w:val="24"/>
        </w:rPr>
        <w:t>7. птици, отглеждани на открито - до 15 бр.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/3/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Отглеждането на селскостопански животни за лични нужди е допустимо в кварталите от </w:t>
      </w:r>
      <w:r w:rsidRPr="00C05436">
        <w:rPr>
          <w:rFonts w:ascii="Arial" w:eastAsia="Times New Roman" w:hAnsi="Arial" w:cs="Arial"/>
          <w:bCs/>
          <w:sz w:val="24"/>
          <w:szCs w:val="24"/>
          <w:lang w:val="en-US" w:eastAsia="bg-BG"/>
        </w:rPr>
        <w:t xml:space="preserve">IV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зона на гр. Габрово и в селата на територията на община Габрово.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lastRenderedPageBreak/>
        <w:t>Чл. 9.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Лицата, които отглеждат селскостопански животни, са длъжни: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1. да осигуряват условията, грижите и вниманието, съобразени с естествените им нужди, според вида и породата им, а именно: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а/ пространство за настаняване и оборудване, отговарящи на физиологичните и поведенческите особености на животните;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б/ 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>подходящ микроклимат;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в/ необходимите количества подходяща храна, вода, които да ги поддържат в добро здравословно състояние;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свободен достъп до местата за хранене и поене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г/ необходимото пространство и свобода на движение;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>д/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подходящи съдове за хранене и поене, поставени по начин, който не позволява замърсяването им и намалява до минимум агресивната конкуренция между животните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да ги обезпаразитяват, ваксинират и да им осигуряват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редовно профилактично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и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ветеринарномедицинско обслужване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и незабавно лечение при заболяване или нараняване;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3. да се грижат за здравето на животните, да ги предпазват от болка и страдание;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4. да осигуряват наблюдение върху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здравословното им състояние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>5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>.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 да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предприемат всички мерки за предотвратяване </w:t>
      </w:r>
      <w:r w:rsidRPr="00C05436">
        <w:rPr>
          <w:rFonts w:ascii="Arial" w:eastAsia="Times New Roman" w:hAnsi="Arial" w:cs="Arial"/>
          <w:sz w:val="24"/>
          <w:szCs w:val="24"/>
          <w:lang w:eastAsia="bg-BG"/>
        </w:rPr>
        <w:t>неконтролирано напускане на границите на имота от</w:t>
      </w:r>
      <w:r w:rsidRPr="00C05436">
        <w:rPr>
          <w:rFonts w:ascii="Arial" w:eastAsia="Times New Roman" w:hAnsi="Arial" w:cs="Arial"/>
          <w:sz w:val="24"/>
          <w:szCs w:val="24"/>
          <w:lang w:val="x-none" w:eastAsia="bg-BG"/>
        </w:rPr>
        <w:t xml:space="preserve"> животните.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10. 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Собствениците, които отглеждат селскостопански животни за лични нужди са длъжни да осигурят необходимите условия за безопасността на движението и недопускане на замърсяване при придвижване на животните по улици и пътища на територията на общината /когато липсва друга възможност за придвижване/.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Собствениците на животни носят административна отговорност при причинени щети в имоти на други физически и юридически лица. Щетите се установяват по реда на Закона за опазване на селскостопанското имущество, ЗАНН и други нормативни документи.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11.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Отглеждането на селскостопански животни за лични нужди се извършва в ограден двор, в сгради и постройки, отговарящи на следните изисквания: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1. помещенията за отглеждане на селскостопански животни и птици се разполагат в имота на разстояние, отговарящо на изискванията на ЗУТ за отстояние от съседни имоти и жилищни/нежилищни сгради. 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2. местоположението на стопанските сгради за отглеждане на животни и птици за лични нужди в урегулирани поземлени имоти в жилищните зони на останалите населени места се определят и съгласуват от специализираните служби на община Габрово съобразно Закона за устройство на територията.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3. стопанските постройки за отглеждане на домашни животни отговарят на изискванията на ЗУТ за вида и отстоянието от съседни сгради и имоти.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Заустването на отпадни води от животновъдни постройки в канализационната мрежа става само с разрешение на “В и К” ООД – Габрово, изразено в писмена форма. В населените места, където няма изградена канализация, заустването на отпадните води се извършва в изгребна яма или друго пречиствателно съоръжение, изградено в същия имот при спазване на нормативните изисквания.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/3/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Собствениците на селскостопански животни осигуряват в своя двор съоръжения за временно депониране/съхранение/ на животинските отпадъци /тор/, отговарящи на следните изисквания: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1. образуваното торово купище се почиства най-малко два пъти в месеца.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2. торовата маса се използва по начин, непозволяващ замърсяване на почвата и околната среда, или се депонира от собственика на животното/животните/ в собствен имот, отстоящ най-малко на 300 метра от строителните граници на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lastRenderedPageBreak/>
        <w:t>населеното място, както и от поземлени имоти с неземеделско предназначение, разположени извън строителните граници.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/4/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Собствениците се задължават да поддържат помещенията и прилежащите към тях дворове и терени чисти, в добро хигиенно състояние и периодично да извършват дезинфекция и дезинсекция на същите.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/5/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Не се допуска натрупването на оборски тор в постройките за отглеждане на животни и прилежащата към тях свободна дворна площ за разходка, като торовата маса ежедневно се събира в съоръженията по ал. 2 и същите периодично се почистват.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/6/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Временно съхранение на торова маса в чужд или съсобствен поземлен имот се допуска само при наличие на писмено съгласие от собственика на имота с нотариална заверка на подписа, договор за наем или друг документ, удостоверяващ ползването на имота.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12.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Отглеждането за лични нужди на животни в съсобствени парцели се извършва с писменото съгласие на всички съсобственици с нотариална заверка на подписите.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13.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Забранява се отглеждането за лични нужди на селскостопански животни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: </w:t>
      </w:r>
    </w:p>
    <w:p w:rsidR="00A76726" w:rsidRPr="00C05436" w:rsidRDefault="004236F7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1. </w:t>
      </w:r>
      <w:r w:rsidR="00A76726" w:rsidRPr="00C05436">
        <w:rPr>
          <w:rFonts w:ascii="Arial" w:eastAsia="Times New Roman" w:hAnsi="Arial" w:cs="Arial"/>
          <w:sz w:val="24"/>
          <w:szCs w:val="24"/>
          <w:lang w:eastAsia="bg-BG"/>
        </w:rPr>
        <w:t>в кварталите</w:t>
      </w:r>
      <w:r w:rsidR="00A76726" w:rsidRPr="00C05436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от ИЦ /ЦГЧ/, І-ва</w:t>
      </w:r>
      <w:r w:rsidR="00A76726" w:rsidRPr="00C05436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A76726" w:rsidRPr="00C05436">
        <w:rPr>
          <w:rFonts w:ascii="Arial" w:eastAsia="Times New Roman" w:hAnsi="Arial" w:cs="Arial"/>
          <w:sz w:val="24"/>
          <w:szCs w:val="24"/>
          <w:lang w:eastAsia="bg-BG"/>
        </w:rPr>
        <w:t>и</w:t>
      </w:r>
      <w:r w:rsidR="00A76726" w:rsidRPr="00C05436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ІІ-ра зона на гр. Габрово</w:t>
      </w:r>
      <w:r w:rsidR="00A76726" w:rsidRPr="00C05436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>2. в мазета, тавани, балкони, веранди, тераси и други непредназначени за целта постройки и помещения</w:t>
      </w:r>
      <w:r w:rsidR="004236F7" w:rsidRPr="00C05436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14.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Забранява се 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1. движението на еднокопитни животни, използвани за животинска тяга на пътни превозни средства по улиците на населените места и пътна мрежа без здравен ветеринарно-медицински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паспорт и предпазна престилка;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2. влизането, преминаването и паша на животни в земи с посеви, трайни или цветни насаждения, освен в случаите на собственост или уч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редено вещно право върху земята;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3. влизането, преминаването и паша на животни на пасища, мери и ливади, при липса на правни основания за това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4. отглеждането, преминаването, престоя и пашата на селскостопански животни в обществени озеленени площи на жилищните територии, в това число всички паркове, градини, улично озеленяване, извънселищно озеленяване и паркове, гробищни паркове, спортни обекти, в междублоковите пространства, в дворовете на заведения за болнична помощ, училища, детски градини и детски ясли и заведения за социални грижи, сметища и торища, санитарно-охранителни зони на водоизточници и водоснабдителни съоръжения, както и на територията на местност Узана;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ab/>
        <w:t>5. пашата на селскостопански животни и птици в строителните граници на населените места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;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ab/>
        <w:t>6. придвижването на селскостопански животни по улиците на населените места, освен ако ням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а друга възможност;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ab/>
        <w:t>7. изхвърлянето на торова маса в съдовете за събиране на  битови отпадъци и върху площи общинска или държавна собственост в границите на населените места;замърсяване на обществени места и пътища с оборски тор, торова течност и животи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нски екскременти;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ab/>
        <w:t>8. клането на животни и обработката на животински продукти на обществени места/по тротоарите, улиците, площадите, междублоковите пространства и др./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;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ab/>
        <w:t>9. оставянето на животни без надзор, както и свободното им придвижване /без придруж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ител/.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lastRenderedPageBreak/>
        <w:t>Чл. 15.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Животинските трупове, продукти и отпадъци от животински произход се събират, транспортират, съхраняват, обработват, преработват или обезвреждат в съответствие с нормативните изисквания, по начин, който гарантира пълна безопасност за здравето на хората и животните и опазване на околната среда.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B01DC0" w:rsidRPr="00C05436" w:rsidRDefault="00B01DC0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РАЗДЕЛ І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val="en-US" w:eastAsia="bg-BG"/>
        </w:rPr>
        <w:t>V</w:t>
      </w:r>
    </w:p>
    <w:p w:rsidR="00A76726" w:rsidRPr="00C05436" w:rsidRDefault="00A76726" w:rsidP="00A76726">
      <w:pPr>
        <w:tabs>
          <w:tab w:val="left" w:pos="2835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ОТГЛЕЖДАНЕ НА СЕЛСКОСТОПАНСКИ ЖИВОТНИ СЪС СТОПАНСКА ЦЕЛ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16. 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Отглеждането на селскостопански животни със стопанска цел е разрешено извън строителните граници и в населените места на територията на община Габрово, с изключение на гр. Габрово, като се извършва в имоти и сгради, предназначени съгласно ЗУТ, за отглеждане на съответния вид животни.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В обекти, които не отговарят на изискванията за отглеждане на съответния вид животни, е допустим следният обем:</w:t>
      </w:r>
    </w:p>
    <w:p w:rsidR="00A76726" w:rsidRPr="00C05436" w:rsidRDefault="00A76726" w:rsidP="00A767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>ЕПЖ – до 9 бр. с приплодите до едногодишна възраст;</w:t>
      </w:r>
    </w:p>
    <w:p w:rsidR="00A76726" w:rsidRPr="00C05436" w:rsidRDefault="00A76726" w:rsidP="00A767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>ДПЖ – до 50 бр. с приплодите до шестмесечна възраст;</w:t>
      </w:r>
    </w:p>
    <w:p w:rsidR="00A76726" w:rsidRPr="00C05436" w:rsidRDefault="00A76726" w:rsidP="00A767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>еднокопитни – до 10 бр. с приплодите им до едногодишна възраст</w:t>
      </w:r>
      <w:r w:rsidR="004236F7" w:rsidRPr="00C05436">
        <w:rPr>
          <w:rFonts w:ascii="Arial" w:hAnsi="Arial" w:cs="Arial"/>
          <w:bCs/>
          <w:sz w:val="24"/>
          <w:szCs w:val="24"/>
        </w:rPr>
        <w:t>;</w:t>
      </w:r>
    </w:p>
    <w:p w:rsidR="00A76726" w:rsidRPr="00C05436" w:rsidRDefault="00A76726" w:rsidP="00A767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>прасета за угояване – до 5 бр. или 1 свиня-майка с приплодите;</w:t>
      </w:r>
    </w:p>
    <w:p w:rsidR="00A76726" w:rsidRPr="00C05436" w:rsidRDefault="00A76726" w:rsidP="00A767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>зайци – до 120 бр.</w:t>
      </w:r>
      <w:r w:rsidR="004236F7" w:rsidRPr="00C05436">
        <w:rPr>
          <w:rFonts w:ascii="Arial" w:hAnsi="Arial" w:cs="Arial"/>
          <w:bCs/>
          <w:sz w:val="24"/>
          <w:szCs w:val="24"/>
        </w:rPr>
        <w:t>;</w:t>
      </w:r>
    </w:p>
    <w:p w:rsidR="00A76726" w:rsidRPr="00C05436" w:rsidRDefault="00A76726" w:rsidP="00A767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>птици – до 350 бр. кокошки носачки или до 500 бройлера или подрастващи птици от други видове.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/>
          <w:bCs/>
          <w:sz w:val="24"/>
          <w:szCs w:val="24"/>
        </w:rPr>
        <w:t>/3/</w:t>
      </w:r>
      <w:r w:rsidRPr="00C05436">
        <w:rPr>
          <w:rFonts w:ascii="Arial" w:hAnsi="Arial" w:cs="Arial"/>
          <w:bCs/>
          <w:sz w:val="24"/>
          <w:szCs w:val="24"/>
        </w:rPr>
        <w:t xml:space="preserve"> Отглеждането на селскостопански животни със стопанска цел се извършва само в обекти, регистрирани в БАБХ по реда на чл. 137 от ЗВМД.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17.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Обекти за отглеждане на селскостопански животни в обем, надвишаващ този по чл. 16, е допустимо само извън строителните граници на останалите населени места. По изключение е допустимо промишлено отглеждан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е на селскостопански животни в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сгради, въведени в експлоатация със съответното предназначение по реда на Закона за устройство на територията.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Отглеждане на селскостопански животни в обем, надвишаващ този по чл. 17, е допустимо и в сгради, представляващи търпими строежи по смисъла на Закона за устройство на територията. За установяването на режим на търпимост следва да се докаже по предвидения в Закона за устройство на територията ред, че сградата се е ползвала със съответното конкретно предназначение преди 31.03.2001 г.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/3/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Извършването на строителни работи във връзка с привеждане на животновъдните обекти в съответствие с нормативните изисквания за извършване на конкретната животновъдна дейност се разрешава по реда на Закона за устройство на територията.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18.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При отглеждане на селскостопански животни със стопанска цел собствениците на животновъдни обекти упражняват дейността си съобразно разпоредбите на Закона за ветеринарномедицинската дейност /ЗВМД/ и подзаконовите нормативни актове към него.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19.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При отглеждане на селскостопански животни със стопанска цел собствениците на животновъдни обекти са длъжни да организират и извършват депонирането на животинските отпадъци в съответствие с разпоредбите на чл. 11, ал. 2, 3 и 5 от настоящата наредба, както и да спазват принципите на добри земеделски практики.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20.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Собствениците на животновъдни обекти за отглеждане на селскостопански животни със стопанска цел са длъжни да спазват разпоредбите на чл. 7, чл. 14 и чл. 15 от настоящата наредба.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lastRenderedPageBreak/>
        <w:t>РАЗДЕЛ ІV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КОНТРОЛ И АДМИНИСТРАТИВНОНАКАЗАТЕЛНИ РАЗПОРЕДБИ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21. 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Контролните органи по смисъла на Наредбата са Кмета на о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бщина Габрово или упълномощени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от него длъжностни лица, както и служители на МВР – Габрово.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 цел ефективност на осъществявания контрол по отношение спазване законодателството в сферата на отглеждането и стопанисването на селскостопански животни контролните органи по настоящата наредба съвместно с длъжностни лица от Областна дирекция на Българска агенция за безопасност на храните извършват съвместни/комплексни проверки. Длъжностните лица съставят съответните актове в границите на техните правомощия.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/>
          <w:sz w:val="24"/>
          <w:szCs w:val="24"/>
        </w:rPr>
        <w:t>Чл. 22.</w:t>
      </w:r>
      <w:r w:rsidRPr="00C05436">
        <w:rPr>
          <w:rFonts w:ascii="Arial" w:hAnsi="Arial" w:cs="Arial"/>
          <w:b/>
          <w:bCs/>
          <w:sz w:val="24"/>
          <w:szCs w:val="24"/>
        </w:rPr>
        <w:t xml:space="preserve"> /1/</w:t>
      </w:r>
      <w:r w:rsidRPr="00C05436">
        <w:rPr>
          <w:rFonts w:ascii="Arial" w:hAnsi="Arial" w:cs="Arial"/>
          <w:bCs/>
          <w:sz w:val="24"/>
          <w:szCs w:val="24"/>
        </w:rPr>
        <w:t xml:space="preserve"> Актовете за установяване на административните нарушения по Наредбата се съставят от упълномощени от Кмета на Община Габрово длъжностни лица.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Cs/>
          <w:sz w:val="24"/>
          <w:szCs w:val="24"/>
        </w:rPr>
        <w:t xml:space="preserve"> </w:t>
      </w:r>
      <w:r w:rsidRPr="00C05436">
        <w:rPr>
          <w:rFonts w:ascii="Arial" w:hAnsi="Arial" w:cs="Arial"/>
          <w:bCs/>
          <w:sz w:val="24"/>
          <w:szCs w:val="24"/>
        </w:rPr>
        <w:tab/>
      </w:r>
      <w:r w:rsidRPr="00C05436">
        <w:rPr>
          <w:rFonts w:ascii="Arial" w:hAnsi="Arial" w:cs="Arial"/>
          <w:b/>
          <w:bCs/>
          <w:sz w:val="24"/>
          <w:szCs w:val="24"/>
        </w:rPr>
        <w:t>/2/</w:t>
      </w:r>
      <w:r w:rsidRPr="00C05436">
        <w:rPr>
          <w:rFonts w:ascii="Arial" w:hAnsi="Arial" w:cs="Arial"/>
          <w:bCs/>
          <w:sz w:val="24"/>
          <w:szCs w:val="24"/>
        </w:rPr>
        <w:t xml:space="preserve"> Наказателните постановления се издават от Кмета на Община Габрово или от негов заместник.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hAnsi="Arial" w:cs="Arial"/>
          <w:b/>
          <w:bCs/>
          <w:sz w:val="24"/>
          <w:szCs w:val="24"/>
        </w:rPr>
        <w:t>/3/</w:t>
      </w:r>
      <w:r w:rsidRPr="00C05436">
        <w:rPr>
          <w:rFonts w:ascii="Arial" w:hAnsi="Arial" w:cs="Arial"/>
          <w:bCs/>
          <w:sz w:val="24"/>
          <w:szCs w:val="24"/>
        </w:rPr>
        <w:t xml:space="preserve"> Административнонаказателното производство се осъществява по реда на ЗАНН.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23.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Който наруши изискванията на чл. 7 се наказва с глоба от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153.39 до 255.65 евро, а при повторно нарушение – с глоба от 255.65 до 511.29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Когато нарушението по ал. 1 е извършено от юридическо лице или едноличен търговец, се налага имуществена санкция в размер от 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409.03 до 766.94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, а при повторно нарушение - от </w:t>
      </w:r>
      <w:r w:rsidR="003F05C9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766.94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до 2045.17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</w:t>
      </w:r>
    </w:p>
    <w:p w:rsidR="001346CB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24. /1/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Който наруши изискванията на чл. 8, ал. 1 и 2 и чл. 9 и чл. 13 се наказва с глоба от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25.56 до 102.26 евро, а при повторно нарушение – с глоба от 102.26 до 255.65 евро.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Когато нарушението по ал. 1 е извършено от юридическо лице или едноличен търговец, се налага имуществена санкция в размер от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102.26 до 511.29 евро, а при повторно нар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ушение – от 511.29 до 1022.58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25. /1/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Който наруши изискванията на чл. 8, ал. 3 се наказва с глоба 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от 102.26 до 409.03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евро, а при повтор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но нарушение – с глоба от 409.03 до 766.94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Когато нарушението по ал. 1 е извършено от юридическо лице или едноличен търговец, се налага имуществена санкция в размер от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102.26 до 511.29 евро, а при повторно 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нарушение – от 511.29 до 1022.58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. 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26. /1/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Който наруши изискванията на чл. 14, чл. 16 и чл. 17 се наказва с глоба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от 102.26 до 511.29 евро, а при повторно нарушени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е – с глоба от 511.29 до 1022.58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Когато нарушението по ал. 1 е извършено от юридическо лице или едноличен търговец, се налага имуществена санкция в размер от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255.65 до 511.29 евро, а при повторно </w:t>
      </w:r>
      <w:r w:rsidR="00791D9D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нарушение – от 511.29 до 1022.58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евро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27. </w:t>
      </w:r>
      <w:r w:rsidR="004236F7"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/1/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За други нарушения на настоящат</w:t>
      </w:r>
      <w:r w:rsidR="00F71F00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а наредба се налага глоба до 102.26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, ако не е предвидено по-тежко наказание, а при повторно нарушение в двоен размер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Когато нарушението по ал. 1 е извършено от юридическо лице или едноличен търговец, се налага имуществена санкция до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255.65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, а при повторно нарушение в двоен размер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28. /1/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За маловажни случаи на административни нарушения, установени при извършването им, овластените контролни органи могат да налагат на местонарушението глоби в размер от </w:t>
      </w:r>
      <w:r w:rsidR="001346CB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5.11 до 25.56 евро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. За наложената глоба се издава фиш, който съдържа данни за самоличността на контролния орган и на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lastRenderedPageBreak/>
        <w:t>нарушителя, мястото и времето на нарушението, нарушените разпоредби и размера на глобата. Фишът се подписва от контролния орган и от нарушителя, че е съгласен да плати глобата, и се изпраща на финансовия орган на съответната общинска администрация за изпълнение. На нарушителя се дава препис, за да може да заплати доброволно глобата.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/2/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Ако нарушителят оспори нарушението или откаже да плати глобата, за нарушението се съставя акт съгласно разпоредбите на този раздел.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ДОПЪЛНИТЕЛНИ РАЗПОРЕДБИ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§ 1.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По смисъла на наредбата: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ru-RU"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1. “Селскостопански животни “ са едри и дребни преживни животни, свине, птици и еднокопитни, отглеждани с цел производство на суровини и храни от животински произ</w:t>
      </w:r>
      <w:r w:rsidR="004236F7"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ход или за други стопански цели;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ru-RU" w:eastAsia="bg-BG"/>
        </w:rPr>
      </w:pP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2. “Животновъден обект” е всяко място, където временно или постоянно се отглеждат или настаняват животни, с изключение на ветеринарни клиники или амбулатории;</w:t>
      </w: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ru-RU" w:eastAsia="bg-BG"/>
        </w:rPr>
      </w:pPr>
      <w:r w:rsidRPr="00C05436">
        <w:rPr>
          <w:rFonts w:ascii="Arial" w:eastAsia="Times New Roman" w:hAnsi="Arial" w:cs="Arial"/>
          <w:sz w:val="24"/>
          <w:szCs w:val="24"/>
          <w:lang w:eastAsia="bg-BG"/>
        </w:rPr>
        <w:t xml:space="preserve">3. 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>"Повторно нарушение" е нарушението, извършено в едногодишен срок от влизането в сила на наказателното постановление, с което на лицето е наложено наказание за същия вид нарушение.</w:t>
      </w:r>
    </w:p>
    <w:p w:rsidR="00A76726" w:rsidRPr="00C05436" w:rsidRDefault="00A76726" w:rsidP="00A7672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ПРЕХОДНИ И ЗАКЛЮЧИТЕЛНИ РАЗПОРЕДБИ:</w:t>
      </w:r>
    </w:p>
    <w:p w:rsidR="00A76726" w:rsidRPr="00C05436" w:rsidRDefault="00A76726" w:rsidP="00A76726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76726" w:rsidRPr="00C05436" w:rsidRDefault="00A76726" w:rsidP="00A7672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§ 1.</w:t>
      </w:r>
      <w:r w:rsidRPr="00C05436">
        <w:rPr>
          <w:rFonts w:ascii="Arial" w:hAnsi="Arial" w:cs="Arial"/>
          <w:bCs/>
          <w:sz w:val="24"/>
          <w:szCs w:val="24"/>
        </w:rPr>
        <w:t xml:space="preserve"> Настоящата Наредба се издава на основание чл. 21, ал. 2 от ЗМСМА, Закона за устройство на територията, Наредба № 7 на Министерство на здравеопазването, ЗВМД, Наредба № 44 за ветеринарномедицинските изисквания към животновъдните обекти, Закон за защита на животните и Закона за опазване на околната среда и влиза в сила от 15.04.2017</w:t>
      </w:r>
      <w:r w:rsidR="0004240B" w:rsidRPr="00C05436">
        <w:rPr>
          <w:rFonts w:ascii="Arial" w:hAnsi="Arial" w:cs="Arial"/>
          <w:bCs/>
          <w:sz w:val="24"/>
          <w:szCs w:val="24"/>
        </w:rPr>
        <w:t xml:space="preserve"> </w:t>
      </w:r>
      <w:r w:rsidRPr="00C05436">
        <w:rPr>
          <w:rFonts w:ascii="Arial" w:hAnsi="Arial" w:cs="Arial"/>
          <w:bCs/>
          <w:sz w:val="24"/>
          <w:szCs w:val="24"/>
        </w:rPr>
        <w:t>г.</w:t>
      </w:r>
    </w:p>
    <w:p w:rsidR="00A76726" w:rsidRPr="00C05436" w:rsidRDefault="00A76726" w:rsidP="00A7672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§ 2.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Специфичните условия за отглеждане и защита на животните, които не са обект на настоящата наредба, се подчиняват на изискванията на ЗВМД, ЗЗЖ и конкретната подзаконова нормативна уредба.</w:t>
      </w:r>
    </w:p>
    <w:p w:rsidR="00A76726" w:rsidRPr="00C05436" w:rsidRDefault="00A76726" w:rsidP="00A7672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§ 3.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Настоящата Наредба е приета с Решение № 49 по протокол № 4 от 30.03.2017 г. на Общински съвет – Габрово.</w:t>
      </w:r>
    </w:p>
    <w:p w:rsidR="00A76726" w:rsidRPr="00C05436" w:rsidRDefault="00A76726" w:rsidP="00A7672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543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§ 4.</w:t>
      </w:r>
      <w:r w:rsidRPr="00C05436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</w:t>
      </w:r>
      <w:r w:rsidRPr="00C05436">
        <w:rPr>
          <w:rFonts w:ascii="Arial" w:hAnsi="Arial" w:cs="Arial"/>
          <w:bCs/>
          <w:sz w:val="24"/>
          <w:szCs w:val="24"/>
        </w:rPr>
        <w:t>Разгласяването на настоящата Наредба да се извърши в 7-дневен срок от приемането й чрез интернет-страницата на Община Габрово, в меню “Общински съвет“, изнасяне в сградата на Община Габрово в отдел “Административно обслужване, материално-техническо обезпечаване и отбранително-мобилизационна подготовка“ и публикуване в изданието на Общински съвет Габрово – „Общински бюлетин“.</w:t>
      </w:r>
    </w:p>
    <w:p w:rsidR="00A76726" w:rsidRPr="00C05436" w:rsidRDefault="00A76726" w:rsidP="00A76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F35C4" w:rsidRPr="00C05436" w:rsidRDefault="00AF35C4" w:rsidP="00AF35C4">
      <w:pPr>
        <w:pStyle w:val="Heading2"/>
        <w:spacing w:before="0" w:after="0"/>
        <w:ind w:firstLine="720"/>
        <w:jc w:val="both"/>
        <w:rPr>
          <w:i w:val="0"/>
          <w:sz w:val="24"/>
          <w:szCs w:val="26"/>
        </w:rPr>
      </w:pPr>
      <w:r w:rsidRPr="00C05436">
        <w:rPr>
          <w:i w:val="0"/>
          <w:sz w:val="24"/>
          <w:szCs w:val="26"/>
        </w:rPr>
        <w:t>ЗАКЛЮЧИТЕЛНИ РАЗПОРЕДБИ</w:t>
      </w:r>
    </w:p>
    <w:p w:rsidR="00AF35C4" w:rsidRPr="00C05436" w:rsidRDefault="00AF35C4" w:rsidP="00AF35C4">
      <w:pPr>
        <w:pStyle w:val="Heading2"/>
        <w:spacing w:before="0" w:after="0"/>
        <w:ind w:firstLine="720"/>
        <w:jc w:val="both"/>
        <w:rPr>
          <w:b w:val="0"/>
          <w:i w:val="0"/>
          <w:sz w:val="24"/>
          <w:szCs w:val="26"/>
        </w:rPr>
      </w:pPr>
      <w:r w:rsidRPr="00C05436">
        <w:rPr>
          <w:b w:val="0"/>
          <w:i w:val="0"/>
          <w:sz w:val="24"/>
          <w:szCs w:val="26"/>
        </w:rPr>
        <w:t>Към Наредба за изменение на нормативните актове на Общински съвет – Габрово във връзка с приемането на еврото като официална валута на Република България, приета с Решение № 72/29.04.2025 г. на Общински съвет – Габрово.</w:t>
      </w:r>
    </w:p>
    <w:p w:rsidR="00AF35C4" w:rsidRPr="00C05436" w:rsidRDefault="00AF35C4" w:rsidP="00AF35C4">
      <w:pPr>
        <w:pStyle w:val="Heading2"/>
        <w:spacing w:before="0" w:after="0"/>
        <w:ind w:firstLine="720"/>
        <w:jc w:val="both"/>
        <w:rPr>
          <w:i w:val="0"/>
          <w:sz w:val="24"/>
          <w:szCs w:val="26"/>
        </w:rPr>
      </w:pPr>
      <w:r w:rsidRPr="00C05436">
        <w:rPr>
          <w:i w:val="0"/>
          <w:sz w:val="24"/>
          <w:szCs w:val="26"/>
        </w:rPr>
        <w:t xml:space="preserve">§ 1. </w:t>
      </w:r>
      <w:r w:rsidRPr="00C05436">
        <w:rPr>
          <w:b w:val="0"/>
          <w:i w:val="0"/>
          <w:sz w:val="24"/>
          <w:szCs w:val="26"/>
        </w:rPr>
        <w:t xml:space="preserve">Настоящата Наредба се приема на основание § 6, ал. 1 от Преходни и Заключителни разпоредби на Закона за въвеждане на еврото в Република България и чл. 21, ал. 2 от Закона за местното самоуправление и местната администрация и чл. </w:t>
      </w:r>
      <w:r w:rsidRPr="00C05436">
        <w:rPr>
          <w:b w:val="0"/>
          <w:i w:val="0"/>
          <w:sz w:val="24"/>
          <w:szCs w:val="26"/>
        </w:rPr>
        <w:lastRenderedPageBreak/>
        <w:t xml:space="preserve">2, ал. 4 от Правилник за организацията и дейността на Общинския съвет - Габрово, неговите комисии и взаимодействието му с общинската администрация. </w:t>
      </w:r>
    </w:p>
    <w:p w:rsidR="00AF35C4" w:rsidRPr="00C05436" w:rsidRDefault="00AF35C4" w:rsidP="00AF35C4">
      <w:pPr>
        <w:pStyle w:val="Heading2"/>
        <w:spacing w:before="0" w:after="0"/>
        <w:ind w:firstLine="720"/>
        <w:jc w:val="both"/>
        <w:rPr>
          <w:i w:val="0"/>
          <w:sz w:val="24"/>
          <w:szCs w:val="26"/>
        </w:rPr>
      </w:pPr>
      <w:r w:rsidRPr="00C05436">
        <w:rPr>
          <w:i w:val="0"/>
          <w:sz w:val="24"/>
          <w:szCs w:val="26"/>
        </w:rPr>
        <w:t xml:space="preserve">§ 2. </w:t>
      </w:r>
      <w:r w:rsidRPr="00C05436">
        <w:rPr>
          <w:b w:val="0"/>
          <w:i w:val="0"/>
          <w:sz w:val="24"/>
          <w:szCs w:val="26"/>
        </w:rPr>
        <w:t>Наредбата се приема с Решение № 72 взето с протокол № 4 от 29.04.2025 г. на Общински съвет - Габрово.</w:t>
      </w:r>
      <w:r w:rsidRPr="00C05436">
        <w:rPr>
          <w:i w:val="0"/>
          <w:sz w:val="24"/>
          <w:szCs w:val="26"/>
        </w:rPr>
        <w:t xml:space="preserve"> </w:t>
      </w:r>
    </w:p>
    <w:p w:rsidR="00D404D7" w:rsidRPr="00C05436" w:rsidRDefault="00AF35C4" w:rsidP="00AF35C4">
      <w:pPr>
        <w:pStyle w:val="Heading2"/>
        <w:spacing w:before="0" w:after="0"/>
        <w:ind w:firstLine="720"/>
        <w:jc w:val="both"/>
        <w:rPr>
          <w:i w:val="0"/>
          <w:sz w:val="24"/>
          <w:szCs w:val="26"/>
        </w:rPr>
      </w:pPr>
      <w:r w:rsidRPr="00C05436">
        <w:rPr>
          <w:i w:val="0"/>
          <w:sz w:val="24"/>
          <w:szCs w:val="26"/>
        </w:rPr>
        <w:t xml:space="preserve">§ 3. </w:t>
      </w:r>
      <w:r w:rsidRPr="00C05436">
        <w:rPr>
          <w:b w:val="0"/>
          <w:i w:val="0"/>
          <w:sz w:val="24"/>
          <w:szCs w:val="26"/>
        </w:rPr>
        <w:t>Настоящата Наредба влиза в сила от датата, определена в Решение на Съвета на Европейския съюз за приемането на еврото от Република България.</w:t>
      </w:r>
      <w:bookmarkStart w:id="0" w:name="_GoBack"/>
      <w:bookmarkEnd w:id="0"/>
    </w:p>
    <w:sectPr w:rsidR="00D404D7" w:rsidRPr="00C05436" w:rsidSect="004236F7">
      <w:footerReference w:type="default" r:id="rId7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26" w:rsidRDefault="00A76726" w:rsidP="00A76726">
      <w:pPr>
        <w:spacing w:after="0" w:line="240" w:lineRule="auto"/>
      </w:pPr>
      <w:r>
        <w:separator/>
      </w:r>
    </w:p>
  </w:endnote>
  <w:endnote w:type="continuationSeparator" w:id="0">
    <w:p w:rsidR="00A76726" w:rsidRDefault="00A76726" w:rsidP="00A7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420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6F6" w:rsidRDefault="00FC4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4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46F6" w:rsidRDefault="00FC4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26" w:rsidRDefault="00A76726" w:rsidP="00A76726">
      <w:pPr>
        <w:spacing w:after="0" w:line="240" w:lineRule="auto"/>
      </w:pPr>
      <w:r>
        <w:separator/>
      </w:r>
    </w:p>
  </w:footnote>
  <w:footnote w:type="continuationSeparator" w:id="0">
    <w:p w:rsidR="00A76726" w:rsidRDefault="00A76726" w:rsidP="00A76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0F54"/>
    <w:multiLevelType w:val="hybridMultilevel"/>
    <w:tmpl w:val="5A3C24B4"/>
    <w:lvl w:ilvl="0" w:tplc="C6C873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26"/>
    <w:rsid w:val="0004240B"/>
    <w:rsid w:val="00070FA8"/>
    <w:rsid w:val="001346CB"/>
    <w:rsid w:val="003F05C9"/>
    <w:rsid w:val="004236F7"/>
    <w:rsid w:val="005F2B31"/>
    <w:rsid w:val="00635E7D"/>
    <w:rsid w:val="00763B96"/>
    <w:rsid w:val="00791D9D"/>
    <w:rsid w:val="00855BA4"/>
    <w:rsid w:val="00A76726"/>
    <w:rsid w:val="00AF35C4"/>
    <w:rsid w:val="00B01DC0"/>
    <w:rsid w:val="00BA6E52"/>
    <w:rsid w:val="00C05436"/>
    <w:rsid w:val="00D079F8"/>
    <w:rsid w:val="00D404D7"/>
    <w:rsid w:val="00F71F00"/>
    <w:rsid w:val="00FA3E87"/>
    <w:rsid w:val="00FB2B96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AC39B-CA0B-4C3D-BED0-E9CAAEAB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26"/>
  </w:style>
  <w:style w:type="paragraph" w:styleId="Heading2">
    <w:name w:val="heading 2"/>
    <w:basedOn w:val="Normal"/>
    <w:next w:val="Normal"/>
    <w:link w:val="Heading2Char"/>
    <w:qFormat/>
    <w:rsid w:val="00AF35C4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726"/>
  </w:style>
  <w:style w:type="paragraph" w:styleId="Footer">
    <w:name w:val="footer"/>
    <w:basedOn w:val="Normal"/>
    <w:link w:val="FooterChar"/>
    <w:uiPriority w:val="99"/>
    <w:unhideWhenUsed/>
    <w:rsid w:val="00A76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726"/>
  </w:style>
  <w:style w:type="paragraph" w:styleId="BalloonText">
    <w:name w:val="Balloon Text"/>
    <w:basedOn w:val="Normal"/>
    <w:link w:val="BalloonTextChar"/>
    <w:uiPriority w:val="99"/>
    <w:semiHidden/>
    <w:unhideWhenUsed/>
    <w:rsid w:val="0076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F35C4"/>
    <w:rPr>
      <w:rFonts w:ascii="Arial" w:eastAsia="Calibri" w:hAnsi="Arial" w:cs="Arial"/>
      <w:b/>
      <w:bCs/>
      <w:i/>
      <w:i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Ruseva</dc:creator>
  <cp:lastModifiedBy>Тодор Попов</cp:lastModifiedBy>
  <cp:revision>12</cp:revision>
  <cp:lastPrinted>2017-06-29T08:38:00Z</cp:lastPrinted>
  <dcterms:created xsi:type="dcterms:W3CDTF">2025-07-13T18:57:00Z</dcterms:created>
  <dcterms:modified xsi:type="dcterms:W3CDTF">2025-08-08T09:57:00Z</dcterms:modified>
</cp:coreProperties>
</file>